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63C2" w14:textId="3040FB49" w:rsidR="000B480D" w:rsidRPr="00EF2ECA" w:rsidRDefault="00240565" w:rsidP="0004207F">
      <w:pPr>
        <w:pStyle w:val="Heading1"/>
        <w:rPr>
          <w:b/>
          <w:bCs/>
          <w:sz w:val="34"/>
          <w:szCs w:val="34"/>
        </w:rPr>
      </w:pPr>
      <w:r w:rsidRPr="00EF2ECA">
        <w:rPr>
          <w:b/>
          <w:bCs/>
          <w:sz w:val="34"/>
          <w:szCs w:val="34"/>
        </w:rPr>
        <w:t>IRIS Employ</w:t>
      </w:r>
      <w:r w:rsidR="005C1F04" w:rsidRPr="00EF2ECA">
        <w:rPr>
          <w:b/>
          <w:bCs/>
          <w:sz w:val="34"/>
          <w:szCs w:val="34"/>
        </w:rPr>
        <w:t>ee</w:t>
      </w:r>
      <w:r w:rsidRPr="00EF2ECA">
        <w:rPr>
          <w:b/>
          <w:bCs/>
          <w:sz w:val="34"/>
          <w:szCs w:val="34"/>
        </w:rPr>
        <w:t xml:space="preserve"> Verification</w:t>
      </w:r>
    </w:p>
    <w:p w14:paraId="092EFB2A" w14:textId="07D7ECB6" w:rsidR="000B480D" w:rsidRDefault="00195DFA" w:rsidP="0004207F">
      <w:pPr>
        <w:pStyle w:val="Heading1"/>
      </w:pPr>
      <w:r>
        <w:t>Employer Sheet</w:t>
      </w:r>
    </w:p>
    <w:p w14:paraId="1EE211D3" w14:textId="1663EF71" w:rsidR="0004207F" w:rsidRDefault="0004207F" w:rsidP="00166D5D">
      <w:pPr>
        <w:pStyle w:val="Heading1"/>
      </w:pPr>
      <w:r>
        <w:t>Description</w:t>
      </w:r>
    </w:p>
    <w:p w14:paraId="62665EDD" w14:textId="77777777" w:rsidR="00F13C35" w:rsidRDefault="00F13C35" w:rsidP="00F13C35">
      <w:r>
        <w:t>IRIS has partnered with Experian to integrate with their Work Report™ solution.</w:t>
      </w:r>
    </w:p>
    <w:p w14:paraId="72858B26" w14:textId="0D529491" w:rsidR="00F13C35" w:rsidRPr="002F3FBE" w:rsidRDefault="00F13C35" w:rsidP="00F13C35">
      <w:pPr>
        <w:rPr>
          <w:shd w:val="clear" w:color="auto" w:fill="FFFFFF"/>
        </w:rPr>
      </w:pPr>
      <w:r w:rsidRPr="797B34C5">
        <w:rPr>
          <w:shd w:val="clear" w:color="auto" w:fill="FFFFFF"/>
        </w:rPr>
        <w:t>Work Report™</w:t>
      </w:r>
      <w:r>
        <w:rPr>
          <w:shd w:val="clear" w:color="auto" w:fill="FFFFFF"/>
        </w:rPr>
        <w:t xml:space="preserve"> simplifies the process of applying for loans, mortgages, and tenancy agreements by removing the manual process, of gathering employment and income data. Data is verified during the application process in real-time. This reduces the time taken to process the application and, more importantly, </w:t>
      </w:r>
      <w:r w:rsidR="0072302D">
        <w:rPr>
          <w:shd w:val="clear" w:color="auto" w:fill="FFFFFF"/>
        </w:rPr>
        <w:t>removes</w:t>
      </w:r>
      <w:r>
        <w:rPr>
          <w:shd w:val="clear" w:color="auto" w:fill="FFFFFF"/>
        </w:rPr>
        <w:t xml:space="preserve"> the administrative burden for HR, Payroll, and all your employees.</w:t>
      </w:r>
    </w:p>
    <w:p w14:paraId="08381A62" w14:textId="77777777" w:rsidR="00F13C35" w:rsidRDefault="00F13C35" w:rsidP="00F13C35">
      <w:r>
        <w:t>No more employee requests for payslips and employment documentation and no need for them to hunt around for the information.</w:t>
      </w:r>
    </w:p>
    <w:p w14:paraId="0F076BC0" w14:textId="49917656" w:rsidR="00F13C35" w:rsidRPr="00166D5D" w:rsidRDefault="00F13C35" w:rsidP="00F13C35">
      <w:r>
        <w:t xml:space="preserve">The employee simply starts the application and consents to verify their employment and income data.  </w:t>
      </w:r>
    </w:p>
    <w:p w14:paraId="08B8803E" w14:textId="3C5AEA1A" w:rsidR="0004207F" w:rsidRDefault="0004207F" w:rsidP="00166D5D">
      <w:pPr>
        <w:pStyle w:val="Heading1"/>
      </w:pPr>
      <w:r>
        <w:t>Features and benefits</w:t>
      </w:r>
    </w:p>
    <w:p w14:paraId="48D639C7" w14:textId="77777777" w:rsidR="00166D5D" w:rsidRDefault="00166D5D" w:rsidP="00166D5D">
      <w:pPr>
        <w:pStyle w:val="Heading2"/>
        <w:rPr>
          <w:b/>
          <w:bCs/>
        </w:rPr>
      </w:pPr>
      <w:r>
        <w:t>It’s Efficient</w:t>
      </w:r>
    </w:p>
    <w:p w14:paraId="5D736FE4" w14:textId="77777777" w:rsidR="00166D5D" w:rsidRPr="00084AC7" w:rsidRDefault="00166D5D" w:rsidP="00166D5D">
      <w:pPr>
        <w:pStyle w:val="ListParagraph"/>
        <w:numPr>
          <w:ilvl w:val="0"/>
          <w:numId w:val="1"/>
        </w:numPr>
        <w:ind w:left="424"/>
        <w:rPr>
          <w:b/>
          <w:bCs/>
        </w:rPr>
      </w:pPr>
      <w:r>
        <w:t>It removes the need for employers to provide PDF payslips and supporting letters</w:t>
      </w:r>
    </w:p>
    <w:p w14:paraId="30986D8C" w14:textId="77777777" w:rsidR="00166D5D" w:rsidRPr="00084FA9" w:rsidRDefault="00166D5D" w:rsidP="00166D5D">
      <w:pPr>
        <w:pStyle w:val="ListParagraph"/>
        <w:numPr>
          <w:ilvl w:val="0"/>
          <w:numId w:val="1"/>
        </w:numPr>
        <w:ind w:left="424"/>
        <w:rPr>
          <w:b/>
          <w:bCs/>
        </w:rPr>
      </w:pPr>
      <w:r>
        <w:t xml:space="preserve">It saves time as data is verified directly to the </w:t>
      </w:r>
      <w:proofErr w:type="gramStart"/>
      <w:r>
        <w:t>third party</w:t>
      </w:r>
      <w:proofErr w:type="gramEnd"/>
      <w:r>
        <w:t xml:space="preserve"> provider in real-time.</w:t>
      </w:r>
    </w:p>
    <w:p w14:paraId="62AF6707" w14:textId="77777777" w:rsidR="00166D5D" w:rsidRPr="00BD3E13" w:rsidRDefault="00166D5D" w:rsidP="00166D5D">
      <w:pPr>
        <w:pStyle w:val="Heading2"/>
      </w:pPr>
      <w:r>
        <w:t>Improves employee financial wellbeing</w:t>
      </w:r>
    </w:p>
    <w:p w14:paraId="7E106935" w14:textId="77777777" w:rsidR="00166D5D" w:rsidRPr="00D91728" w:rsidRDefault="00166D5D" w:rsidP="00166D5D">
      <w:pPr>
        <w:numPr>
          <w:ilvl w:val="0"/>
          <w:numId w:val="1"/>
        </w:numPr>
        <w:ind w:left="424"/>
        <w:contextualSpacing/>
        <w:rPr>
          <w:b/>
          <w:bCs/>
        </w:rPr>
      </w:pPr>
      <w:r>
        <w:t>Significantly reduces stress as there is no need for employees to find information</w:t>
      </w:r>
    </w:p>
    <w:p w14:paraId="56A10526" w14:textId="77777777" w:rsidR="00166D5D" w:rsidRPr="00FA7BD5" w:rsidRDefault="00166D5D" w:rsidP="00166D5D">
      <w:pPr>
        <w:numPr>
          <w:ilvl w:val="0"/>
          <w:numId w:val="1"/>
        </w:numPr>
        <w:ind w:left="424"/>
        <w:contextualSpacing/>
        <w:rPr>
          <w:b/>
          <w:bCs/>
        </w:rPr>
      </w:pPr>
      <w:r w:rsidRPr="00BD3E13">
        <w:t>Speeds up the decision-making process</w:t>
      </w:r>
      <w:r>
        <w:t>, as information is provided in seconds</w:t>
      </w:r>
    </w:p>
    <w:p w14:paraId="7A4F560C" w14:textId="77777777" w:rsidR="00166D5D" w:rsidRPr="00F64E38" w:rsidRDefault="00166D5D" w:rsidP="00166D5D">
      <w:pPr>
        <w:numPr>
          <w:ilvl w:val="0"/>
          <w:numId w:val="1"/>
        </w:numPr>
        <w:ind w:left="424"/>
        <w:contextualSpacing/>
        <w:rPr>
          <w:b/>
          <w:bCs/>
        </w:rPr>
      </w:pPr>
      <w:r>
        <w:t>Affordability checks are conducted using the most up-to-date and accurate data</w:t>
      </w:r>
    </w:p>
    <w:p w14:paraId="6570B532" w14:textId="77777777" w:rsidR="00166D5D" w:rsidRDefault="00166D5D" w:rsidP="00166D5D">
      <w:pPr>
        <w:pStyle w:val="Heading2"/>
        <w:rPr>
          <w:b/>
          <w:bCs/>
        </w:rPr>
      </w:pPr>
      <w:r>
        <w:t>GDPR Compliant</w:t>
      </w:r>
    </w:p>
    <w:p w14:paraId="2FE420B9" w14:textId="77777777" w:rsidR="00166D5D" w:rsidRPr="00DD4BDE" w:rsidRDefault="00166D5D" w:rsidP="00166D5D">
      <w:pPr>
        <w:numPr>
          <w:ilvl w:val="0"/>
          <w:numId w:val="1"/>
        </w:numPr>
        <w:ind w:left="424"/>
        <w:contextualSpacing/>
        <w:rPr>
          <w:b/>
          <w:bCs/>
        </w:rPr>
      </w:pPr>
      <w:r>
        <w:t>Data is shared under the terms of the General Data Protection Regulations (GDPR) and Experian is authorised and regulated by the Finan</w:t>
      </w:r>
      <w:r w:rsidRPr="00B57E19">
        <w:t xml:space="preserve">cial </w:t>
      </w:r>
      <w:r>
        <w:t>Conduct Authority</w:t>
      </w:r>
    </w:p>
    <w:p w14:paraId="3937283C" w14:textId="77777777" w:rsidR="00F13C35" w:rsidRPr="005E0D8A" w:rsidRDefault="00F13C35" w:rsidP="00F13C35">
      <w:pPr>
        <w:pStyle w:val="Heading1"/>
      </w:pPr>
      <w:r w:rsidRPr="005E0D8A">
        <w:t>How does it work?</w:t>
      </w:r>
    </w:p>
    <w:p w14:paraId="140F5EAA" w14:textId="77777777" w:rsidR="00F13C35" w:rsidRPr="005E0D8A" w:rsidRDefault="00F13C35" w:rsidP="00F13C35">
      <w:pPr>
        <w:rPr>
          <w:rFonts w:ascii="Open Sans" w:hAnsi="Open Sans" w:cs="Open Sans"/>
        </w:rPr>
      </w:pPr>
      <w:r w:rsidRPr="005E0D8A">
        <w:rPr>
          <w:rFonts w:ascii="Open Sans" w:hAnsi="Open Sans" w:cs="Open Sans"/>
          <w:noProof/>
        </w:rPr>
        <w:drawing>
          <wp:inline distT="0" distB="0" distL="0" distR="0" wp14:anchorId="72A90D27" wp14:editId="5A6A8AC6">
            <wp:extent cx="6159500" cy="1320800"/>
            <wp:effectExtent l="19050" t="0" r="31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AF6392" w14:textId="77777777" w:rsidR="00F13C35" w:rsidRPr="0027693D" w:rsidRDefault="00F13C35" w:rsidP="00F13C35">
      <w:pPr>
        <w:pStyle w:val="ListParagraph"/>
        <w:numPr>
          <w:ilvl w:val="0"/>
          <w:numId w:val="2"/>
        </w:numPr>
      </w:pPr>
      <w:r w:rsidRPr="0027693D">
        <w:t>The employee applies for a mortgage, loan, or other financial application online</w:t>
      </w:r>
    </w:p>
    <w:p w14:paraId="5F8B9A46" w14:textId="77777777" w:rsidR="00F13C35" w:rsidRPr="0027693D" w:rsidRDefault="00F13C35" w:rsidP="00F13C35">
      <w:pPr>
        <w:pStyle w:val="ListParagraph"/>
        <w:numPr>
          <w:ilvl w:val="0"/>
          <w:numId w:val="2"/>
        </w:numPr>
      </w:pPr>
      <w:r w:rsidRPr="0027693D">
        <w:t xml:space="preserve">The employees </w:t>
      </w:r>
      <w:proofErr w:type="gramStart"/>
      <w:r w:rsidRPr="0027693D">
        <w:t>is</w:t>
      </w:r>
      <w:proofErr w:type="gramEnd"/>
      <w:r w:rsidRPr="0027693D">
        <w:t xml:space="preserve"> asked to provide evidence of employment and earnings</w:t>
      </w:r>
    </w:p>
    <w:p w14:paraId="09AA5F27" w14:textId="77777777" w:rsidR="00F13C35" w:rsidRPr="0027693D" w:rsidRDefault="00F13C35" w:rsidP="00F13C35">
      <w:pPr>
        <w:pStyle w:val="ListParagraph"/>
        <w:numPr>
          <w:ilvl w:val="0"/>
          <w:numId w:val="2"/>
        </w:numPr>
      </w:pPr>
      <w:r w:rsidRPr="0027693D">
        <w:t xml:space="preserve">They are asked if they wish to verify these via </w:t>
      </w:r>
      <w:r w:rsidRPr="000E2B4F">
        <w:t>Work</w:t>
      </w:r>
      <w:r w:rsidRPr="0027693D">
        <w:t xml:space="preserve"> </w:t>
      </w:r>
      <w:r w:rsidRPr="000E2B4F">
        <w:t>Report</w:t>
      </w:r>
      <w:r>
        <w:rPr>
          <w:rFonts w:ascii="Open Sans" w:hAnsi="Open Sans" w:cs="Open Sans"/>
          <w:noProof/>
        </w:rPr>
        <w:t>™</w:t>
      </w:r>
      <w:r w:rsidRPr="0027693D">
        <w:t xml:space="preserve"> rather than providing payslips or employment contract details</w:t>
      </w:r>
    </w:p>
    <w:p w14:paraId="681107F9" w14:textId="77777777" w:rsidR="00F13C35" w:rsidRPr="0027693D" w:rsidRDefault="00F13C35" w:rsidP="00F13C35">
      <w:pPr>
        <w:pStyle w:val="ListParagraph"/>
        <w:numPr>
          <w:ilvl w:val="0"/>
          <w:numId w:val="2"/>
        </w:numPr>
      </w:pPr>
      <w:r w:rsidRPr="0027693D">
        <w:t xml:space="preserve">If the employee agrees, they provide </w:t>
      </w:r>
      <w:r>
        <w:t xml:space="preserve">basic details like </w:t>
      </w:r>
      <w:r w:rsidRPr="0027693D">
        <w:t>their N</w:t>
      </w:r>
      <w:r>
        <w:t xml:space="preserve">ational </w:t>
      </w:r>
      <w:r w:rsidRPr="0027693D">
        <w:t>I</w:t>
      </w:r>
      <w:r>
        <w:t>nsurance</w:t>
      </w:r>
      <w:r w:rsidRPr="0027693D">
        <w:t xml:space="preserve"> number and </w:t>
      </w:r>
      <w:r>
        <w:t>the name of the employer</w:t>
      </w:r>
      <w:r w:rsidRPr="0027693D">
        <w:t>,</w:t>
      </w:r>
      <w:r>
        <w:t xml:space="preserve"> then explicitly confirm that they </w:t>
      </w:r>
      <w:r w:rsidRPr="0027693D">
        <w:t>consent to verify their data using Work Report</w:t>
      </w:r>
      <w:r>
        <w:rPr>
          <w:rFonts w:ascii="Open Sans" w:hAnsi="Open Sans" w:cs="Open Sans"/>
          <w:noProof/>
        </w:rPr>
        <w:t>™</w:t>
      </w:r>
    </w:p>
    <w:p w14:paraId="706BCD1F" w14:textId="77777777" w:rsidR="00F13C35" w:rsidRDefault="00F13C35" w:rsidP="00F13C35">
      <w:pPr>
        <w:pStyle w:val="ListParagraph"/>
        <w:numPr>
          <w:ilvl w:val="0"/>
          <w:numId w:val="2"/>
        </w:numPr>
      </w:pPr>
      <w:r w:rsidRPr="0027693D">
        <w:t>Work Report</w:t>
      </w:r>
      <w:r>
        <w:rPr>
          <w:rFonts w:ascii="Open Sans" w:hAnsi="Open Sans" w:cs="Open Sans"/>
          <w:noProof/>
        </w:rPr>
        <w:t>™</w:t>
      </w:r>
      <w:r w:rsidRPr="0027693D">
        <w:t xml:space="preserve"> checks if the employer is </w:t>
      </w:r>
      <w:r>
        <w:t>an</w:t>
      </w:r>
      <w:r w:rsidRPr="0027693D">
        <w:t xml:space="preserve"> IRIS customer. If </w:t>
      </w:r>
      <w:r>
        <w:t>the employee is found within the given employer records</w:t>
      </w:r>
      <w:r w:rsidRPr="0027693D">
        <w:t>,</w:t>
      </w:r>
      <w:r>
        <w:t xml:space="preserve"> the details supplied are then verified in seconds</w:t>
      </w:r>
    </w:p>
    <w:p w14:paraId="06D3B3A7" w14:textId="12492EBB" w:rsidR="0004207F" w:rsidRDefault="0004207F" w:rsidP="0004207F"/>
    <w:p w14:paraId="1C926B97" w14:textId="2FE42F1B" w:rsidR="00166D5D" w:rsidRDefault="00F13C35" w:rsidP="00C466AF">
      <w:pPr>
        <w:pStyle w:val="Heading2"/>
      </w:pPr>
      <w:r>
        <w:t>How do I get it?</w:t>
      </w:r>
    </w:p>
    <w:p w14:paraId="5AE60F3A" w14:textId="77777777" w:rsidR="007C2126" w:rsidRDefault="007C2126" w:rsidP="007C2126">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r>
        <w:t>The service will be launched in September 2022, starting with our Cascade and Earnie products. It will be added to the full payroll product suite over time:</w:t>
      </w:r>
    </w:p>
    <w:tbl>
      <w:tblPr>
        <w:tblStyle w:val="TableGridLight"/>
        <w:tblW w:w="0" w:type="auto"/>
        <w:tblBorders>
          <w:insideH w:val="single" w:sz="4" w:space="0" w:color="4472C4" w:themeColor="accent1"/>
          <w:insideV w:val="single" w:sz="4" w:space="0" w:color="4472C4" w:themeColor="accent1"/>
        </w:tblBorders>
        <w:tblLook w:val="04A0" w:firstRow="1" w:lastRow="0" w:firstColumn="1" w:lastColumn="0" w:noHBand="0" w:noVBand="1"/>
      </w:tblPr>
      <w:tblGrid>
        <w:gridCol w:w="2122"/>
        <w:gridCol w:w="3260"/>
      </w:tblGrid>
      <w:tr w:rsidR="007C2126" w14:paraId="7174D40B" w14:textId="77777777" w:rsidTr="000B480D">
        <w:tc>
          <w:tcPr>
            <w:tcW w:w="2122" w:type="dxa"/>
          </w:tcPr>
          <w:p w14:paraId="46E31549" w14:textId="77777777" w:rsidR="007C2126" w:rsidRDefault="007C2126" w:rsidP="000B480D">
            <w:r>
              <w:t>September 2022</w:t>
            </w:r>
          </w:p>
        </w:tc>
        <w:tc>
          <w:tcPr>
            <w:tcW w:w="3260" w:type="dxa"/>
          </w:tcPr>
          <w:p w14:paraId="10B47CF8" w14:textId="77777777" w:rsidR="007C2126" w:rsidRDefault="007C2126" w:rsidP="007C2126">
            <w:pPr>
              <w:pStyle w:val="ListParagraph"/>
              <w:numPr>
                <w:ilvl w:val="0"/>
                <w:numId w:val="3"/>
              </w:numPr>
            </w:pPr>
            <w:r>
              <w:t>Cascade</w:t>
            </w:r>
          </w:p>
          <w:p w14:paraId="772AFBB3" w14:textId="77777777" w:rsidR="007C2126" w:rsidRDefault="007C2126" w:rsidP="007C2126">
            <w:pPr>
              <w:pStyle w:val="ListParagraph"/>
              <w:numPr>
                <w:ilvl w:val="0"/>
                <w:numId w:val="3"/>
              </w:numPr>
            </w:pPr>
            <w:r>
              <w:t>Earnie</w:t>
            </w:r>
          </w:p>
          <w:p w14:paraId="4706F86A" w14:textId="77777777" w:rsidR="007C2126" w:rsidRDefault="007C2126" w:rsidP="007C2126">
            <w:pPr>
              <w:pStyle w:val="ListParagraph"/>
              <w:numPr>
                <w:ilvl w:val="0"/>
                <w:numId w:val="3"/>
              </w:numPr>
            </w:pPr>
            <w:r>
              <w:t>IRIS Earnie</w:t>
            </w:r>
          </w:p>
        </w:tc>
      </w:tr>
      <w:tr w:rsidR="007C2126" w14:paraId="3322DB99" w14:textId="77777777" w:rsidTr="000B480D">
        <w:tc>
          <w:tcPr>
            <w:tcW w:w="2122" w:type="dxa"/>
          </w:tcPr>
          <w:p w14:paraId="29F7AC86" w14:textId="77777777" w:rsidR="007C2126" w:rsidRDefault="007C2126" w:rsidP="000B480D">
            <w:r>
              <w:t>April 2023</w:t>
            </w:r>
          </w:p>
        </w:tc>
        <w:tc>
          <w:tcPr>
            <w:tcW w:w="3260" w:type="dxa"/>
          </w:tcPr>
          <w:p w14:paraId="1DA25458" w14:textId="77777777" w:rsidR="007C2126" w:rsidRDefault="007C2126" w:rsidP="007C2126">
            <w:pPr>
              <w:pStyle w:val="ListParagraph"/>
              <w:numPr>
                <w:ilvl w:val="0"/>
                <w:numId w:val="3"/>
              </w:numPr>
            </w:pPr>
            <w:r>
              <w:t>IPP (Star)</w:t>
            </w:r>
          </w:p>
          <w:p w14:paraId="778A6844" w14:textId="77777777" w:rsidR="007C2126" w:rsidRDefault="007C2126" w:rsidP="007C2126">
            <w:pPr>
              <w:pStyle w:val="ListParagraph"/>
              <w:numPr>
                <w:ilvl w:val="0"/>
                <w:numId w:val="3"/>
              </w:numPr>
            </w:pPr>
            <w:r>
              <w:t>KashFlow Payroll</w:t>
            </w:r>
          </w:p>
          <w:p w14:paraId="13CEF0AB" w14:textId="77777777" w:rsidR="007C2126" w:rsidRDefault="007C2126" w:rsidP="007C2126">
            <w:pPr>
              <w:pStyle w:val="ListParagraph"/>
              <w:numPr>
                <w:ilvl w:val="0"/>
                <w:numId w:val="3"/>
              </w:numPr>
            </w:pPr>
            <w:r>
              <w:t>IRIS Payroll Business (IPB)</w:t>
            </w:r>
          </w:p>
          <w:p w14:paraId="04F37C42" w14:textId="77777777" w:rsidR="007C2126" w:rsidRDefault="007C2126" w:rsidP="007C2126">
            <w:pPr>
              <w:pStyle w:val="ListParagraph"/>
              <w:numPr>
                <w:ilvl w:val="0"/>
                <w:numId w:val="3"/>
              </w:numPr>
            </w:pPr>
            <w:r>
              <w:t>PAYE Master</w:t>
            </w:r>
          </w:p>
          <w:p w14:paraId="0BF2A2EE" w14:textId="77777777" w:rsidR="007C2126" w:rsidRDefault="007C2126" w:rsidP="007C2126">
            <w:pPr>
              <w:pStyle w:val="ListParagraph"/>
              <w:numPr>
                <w:ilvl w:val="0"/>
                <w:numId w:val="3"/>
              </w:numPr>
            </w:pPr>
            <w:r>
              <w:t>12Pay</w:t>
            </w:r>
          </w:p>
          <w:p w14:paraId="76614BB7" w14:textId="77777777" w:rsidR="007C2126" w:rsidRDefault="007C2126" w:rsidP="007C2126">
            <w:pPr>
              <w:pStyle w:val="ListParagraph"/>
              <w:numPr>
                <w:ilvl w:val="0"/>
                <w:numId w:val="3"/>
              </w:numPr>
            </w:pPr>
            <w:r>
              <w:t>Staffology</w:t>
            </w:r>
          </w:p>
          <w:p w14:paraId="0DA2A1B9" w14:textId="77777777" w:rsidR="007C2126" w:rsidRDefault="007C2126" w:rsidP="007C2126">
            <w:pPr>
              <w:pStyle w:val="ListParagraph"/>
              <w:numPr>
                <w:ilvl w:val="0"/>
                <w:numId w:val="3"/>
              </w:numPr>
            </w:pPr>
            <w:r>
              <w:t>Payrite</w:t>
            </w:r>
          </w:p>
        </w:tc>
      </w:tr>
    </w:tbl>
    <w:p w14:paraId="0A268DA8" w14:textId="127F5D22" w:rsidR="007C2126" w:rsidRDefault="007C2126" w:rsidP="007334D5">
      <w:r>
        <w:t>There is no need for you to do anything to active the service, it comes as standard.</w:t>
      </w:r>
    </w:p>
    <w:p w14:paraId="1438EA6D" w14:textId="09ED36C9" w:rsidR="00412F98" w:rsidRPr="004D5718" w:rsidRDefault="00412F98" w:rsidP="007334D5">
      <w:r>
        <w:t>If you want to find out more about Work Report</w:t>
      </w:r>
      <w:r w:rsidR="0013700A">
        <w:t>™</w:t>
      </w:r>
      <w:r>
        <w:t xml:space="preserve">, visit our </w:t>
      </w:r>
      <w:r w:rsidRPr="008B02ED">
        <w:rPr>
          <w:highlight w:val="yellow"/>
        </w:rPr>
        <w:t>web</w:t>
      </w:r>
      <w:r w:rsidR="008B02ED" w:rsidRPr="008B02ED">
        <w:rPr>
          <w:highlight w:val="yellow"/>
        </w:rPr>
        <w:t>site URL HERE</w:t>
      </w:r>
    </w:p>
    <w:p w14:paraId="5FEFF6FF" w14:textId="77777777" w:rsidR="00F13C35" w:rsidRPr="0004207F" w:rsidRDefault="00F13C35" w:rsidP="0004207F"/>
    <w:sectPr w:rsidR="00F13C35" w:rsidRPr="0004207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jinder Devgon" w:date="2022-07-20T19:19:00Z" w:initials="MD">
    <w:p w14:paraId="0B9F76D6" w14:textId="77777777" w:rsidR="007C2126" w:rsidRDefault="007C2126" w:rsidP="007C2126">
      <w:pPr>
        <w:pStyle w:val="CommentText"/>
      </w:pPr>
      <w:r>
        <w:t>David can you provide the details</w:t>
      </w:r>
      <w:r>
        <w:rPr>
          <w:rStyle w:val="CommentReference"/>
        </w:rPr>
        <w:annotationRef/>
      </w:r>
    </w:p>
  </w:comment>
  <w:comment w:id="1" w:author="Claire Treadwell" w:date="2022-07-21T11:41:00Z" w:initials="CT">
    <w:p w14:paraId="7F9E9DE5" w14:textId="77777777" w:rsidR="007C2126" w:rsidRDefault="007C2126" w:rsidP="007C2126">
      <w:pPr>
        <w:pStyle w:val="CommentText"/>
      </w:pPr>
      <w:r>
        <w:rPr>
          <w:rStyle w:val="CommentReference"/>
        </w:rPr>
        <w:annotationRef/>
      </w:r>
      <w:r>
        <w:fldChar w:fldCharType="begin"/>
      </w:r>
      <w:r>
        <w:instrText xml:space="preserve"> HYPERLINK "mailto:David.Kisiaky@IRIS.CO.UK" </w:instrText>
      </w:r>
      <w:bookmarkStart w:id="3" w:name="_@_4E1F71256AE14677A15D6F5E9E346090Z"/>
      <w:r>
        <w:fldChar w:fldCharType="separate"/>
      </w:r>
      <w:bookmarkEnd w:id="3"/>
      <w:r w:rsidRPr="007803B1">
        <w:rPr>
          <w:rStyle w:val="Mention"/>
          <w:noProof/>
        </w:rPr>
        <w:t>@David Kisiaky</w:t>
      </w:r>
      <w:r>
        <w:fldChar w:fldCharType="end"/>
      </w:r>
      <w:r>
        <w:t xml:space="preserve"> can you please add the list here ☺️</w:t>
      </w:r>
    </w:p>
  </w:comment>
  <w:comment w:id="2" w:author="David Kisiaky" w:date="2022-07-21T11:54:00Z" w:initials="DK">
    <w:p w14:paraId="031C5634" w14:textId="77777777" w:rsidR="007C2126" w:rsidRDefault="007C2126" w:rsidP="007C2126">
      <w:pPr>
        <w:pStyle w:val="CommentText"/>
      </w:pPr>
      <w:r>
        <w:rPr>
          <w:rStyle w:val="CommentReference"/>
        </w:rPr>
        <w:annotationRef/>
      </w:r>
      <w:r>
        <w:t xml:space="preserve">Hi </w:t>
      </w:r>
      <w:r>
        <w:fldChar w:fldCharType="begin"/>
      </w:r>
      <w:r>
        <w:instrText xml:space="preserve"> HYPERLINK "mailto:Manjinder.Devgon@iris.co.uk" </w:instrText>
      </w:r>
      <w:bookmarkStart w:id="4" w:name="_@_583361754F8E40F5B393CD7FE78C53C8Z"/>
      <w:r>
        <w:fldChar w:fldCharType="separate"/>
      </w:r>
      <w:bookmarkEnd w:id="4"/>
      <w:r w:rsidRPr="008A7589">
        <w:rPr>
          <w:rStyle w:val="Mention"/>
          <w:noProof/>
        </w:rPr>
        <w:t>@Manjinder Devgon</w:t>
      </w:r>
      <w:r>
        <w:fldChar w:fldCharType="end"/>
      </w:r>
      <w:r>
        <w:t xml:space="preserve"> </w:t>
      </w:r>
      <w:r>
        <w:fldChar w:fldCharType="begin"/>
      </w:r>
      <w:r>
        <w:instrText xml:space="preserve"> HYPERLINK "mailto:Claire.Treadwell@iris.co.uk" </w:instrText>
      </w:r>
      <w:bookmarkStart w:id="5" w:name="_@_1E94211739884016AE02C1CCB41FF305Z"/>
      <w:r>
        <w:fldChar w:fldCharType="separate"/>
      </w:r>
      <w:bookmarkEnd w:id="5"/>
      <w:r w:rsidRPr="008A7589">
        <w:rPr>
          <w:rStyle w:val="Mention"/>
          <w:noProof/>
        </w:rPr>
        <w:t>@Claire Treadwell</w:t>
      </w:r>
      <w:r>
        <w:fldChar w:fldCharType="end"/>
      </w:r>
      <w:r>
        <w:t>, Done. NOTE: Staffology, Payrite and Staffology were late additions to the list after the 3 million employee count milestone from other products.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F76D6" w15:done="1"/>
  <w15:commentEx w15:paraId="7F9E9DE5" w15:paraIdParent="0B9F76D6" w15:done="1"/>
  <w15:commentEx w15:paraId="031C5634" w15:paraIdParent="0B9F76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43CE98" w16cex:dateUtc="2022-07-20T18:19:00Z"/>
  <w16cex:commentExtensible w16cex:durableId="2683B9DB" w16cex:dateUtc="2022-07-21T10:41:00Z"/>
  <w16cex:commentExtensible w16cex:durableId="2683BCE9" w16cex:dateUtc="2022-07-21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F76D6" w16cid:durableId="7B43CE98"/>
  <w16cid:commentId w16cid:paraId="7F9E9DE5" w16cid:durableId="2683B9DB"/>
  <w16cid:commentId w16cid:paraId="031C5634" w16cid:durableId="2683BC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314"/>
    <w:multiLevelType w:val="hybridMultilevel"/>
    <w:tmpl w:val="1BD88740"/>
    <w:lvl w:ilvl="0" w:tplc="0D388CD6">
      <w:start w:val="1"/>
      <w:numFmt w:val="bullet"/>
      <w:lvlText w:val="•"/>
      <w:lvlJc w:val="left"/>
      <w:pPr>
        <w:ind w:left="720" w:hanging="360"/>
      </w:pPr>
      <w:rPr>
        <w:rFonts w:ascii="Arial" w:hAnsi="Aria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CFE"/>
    <w:multiLevelType w:val="hybridMultilevel"/>
    <w:tmpl w:val="5F0231D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83568"/>
    <w:multiLevelType w:val="hybridMultilevel"/>
    <w:tmpl w:val="1B46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347700">
    <w:abstractNumId w:val="2"/>
  </w:num>
  <w:num w:numId="2" w16cid:durableId="1285193202">
    <w:abstractNumId w:val="1"/>
  </w:num>
  <w:num w:numId="3" w16cid:durableId="12531287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jinder Devgon">
    <w15:presenceInfo w15:providerId="AD" w15:userId="S::manjinder.devgon@iris.co.uk::ac9deb7a-1f5c-458b-adea-1497728d217e"/>
  </w15:person>
  <w15:person w15:author="Claire Treadwell">
    <w15:presenceInfo w15:providerId="AD" w15:userId="S::Claire.Treadwell@iris.co.uk::d63a3d47-62c1-4b94-8fb8-55869b3a6ac7"/>
  </w15:person>
  <w15:person w15:author="David Kisiaky">
    <w15:presenceInfo w15:providerId="AD" w15:userId="S::David.Kisiaky@IRIS.CO.UK::49b90845-d787-46f5-9f37-de87d1eb5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65"/>
    <w:rsid w:val="0001317C"/>
    <w:rsid w:val="0004207F"/>
    <w:rsid w:val="000A2E21"/>
    <w:rsid w:val="000B480D"/>
    <w:rsid w:val="0013700A"/>
    <w:rsid w:val="0014709A"/>
    <w:rsid w:val="0015555E"/>
    <w:rsid w:val="00166D5D"/>
    <w:rsid w:val="00195DFA"/>
    <w:rsid w:val="00240565"/>
    <w:rsid w:val="002667EF"/>
    <w:rsid w:val="00412F98"/>
    <w:rsid w:val="0050054A"/>
    <w:rsid w:val="005C1F04"/>
    <w:rsid w:val="005D4D7D"/>
    <w:rsid w:val="0072302D"/>
    <w:rsid w:val="007334D5"/>
    <w:rsid w:val="00780ADE"/>
    <w:rsid w:val="007C2126"/>
    <w:rsid w:val="008B02ED"/>
    <w:rsid w:val="009954E4"/>
    <w:rsid w:val="009C3EA1"/>
    <w:rsid w:val="00A31321"/>
    <w:rsid w:val="00B87DA7"/>
    <w:rsid w:val="00BE1909"/>
    <w:rsid w:val="00C466AF"/>
    <w:rsid w:val="00C85F6F"/>
    <w:rsid w:val="00DA510B"/>
    <w:rsid w:val="00EF2ECA"/>
    <w:rsid w:val="00F13C35"/>
    <w:rsid w:val="2426BB29"/>
    <w:rsid w:val="4B8F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D885"/>
  <w15:chartTrackingRefBased/>
  <w15:docId w15:val="{40DC14C1-1A74-45A8-A0B3-67025A3D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6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07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4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D5D"/>
    <w:pPr>
      <w:ind w:left="720"/>
      <w:contextualSpacing/>
    </w:pPr>
  </w:style>
  <w:style w:type="character" w:customStyle="1" w:styleId="Heading2Char">
    <w:name w:val="Heading 2 Char"/>
    <w:basedOn w:val="DefaultParagraphFont"/>
    <w:link w:val="Heading2"/>
    <w:uiPriority w:val="9"/>
    <w:rsid w:val="00166D5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334D5"/>
    <w:rPr>
      <w:sz w:val="16"/>
      <w:szCs w:val="16"/>
    </w:rPr>
  </w:style>
  <w:style w:type="paragraph" w:styleId="CommentText">
    <w:name w:val="annotation text"/>
    <w:basedOn w:val="Normal"/>
    <w:link w:val="CommentTextChar"/>
    <w:uiPriority w:val="99"/>
    <w:unhideWhenUsed/>
    <w:rsid w:val="007334D5"/>
    <w:pPr>
      <w:spacing w:line="240" w:lineRule="auto"/>
    </w:pPr>
    <w:rPr>
      <w:sz w:val="20"/>
      <w:szCs w:val="20"/>
    </w:rPr>
  </w:style>
  <w:style w:type="character" w:customStyle="1" w:styleId="CommentTextChar">
    <w:name w:val="Comment Text Char"/>
    <w:basedOn w:val="DefaultParagraphFont"/>
    <w:link w:val="CommentText"/>
    <w:uiPriority w:val="99"/>
    <w:rsid w:val="007334D5"/>
    <w:rPr>
      <w:sz w:val="20"/>
      <w:szCs w:val="20"/>
    </w:rPr>
  </w:style>
  <w:style w:type="character" w:styleId="Mention">
    <w:name w:val="Mention"/>
    <w:basedOn w:val="DefaultParagraphFont"/>
    <w:uiPriority w:val="99"/>
    <w:unhideWhenUsed/>
    <w:rsid w:val="007C2126"/>
    <w:rPr>
      <w:color w:val="2B579A"/>
      <w:shd w:val="clear" w:color="auto" w:fill="E1DFDD"/>
    </w:rPr>
  </w:style>
  <w:style w:type="table" w:styleId="TableGridLight">
    <w:name w:val="Grid Table Light"/>
    <w:basedOn w:val="TableNormal"/>
    <w:uiPriority w:val="40"/>
    <w:rsid w:val="007C21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diagramLayout" Target="diagrams/layout1.xml"/><Relationship Id="rId14"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0F45FB-2F55-451A-80FB-691DCA4B74A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12DFA8A3-83C1-4B84-A092-6F7112040201}">
      <dgm:prSet phldrT="[Text]"/>
      <dgm:spPr/>
      <dgm:t>
        <a:bodyPr/>
        <a:lstStyle/>
        <a:p>
          <a:r>
            <a:rPr lang="en-GB"/>
            <a:t>Employee starts online  application for finance from a service provider already with Experian's Work Report™</a:t>
          </a:r>
        </a:p>
      </dgm:t>
    </dgm:pt>
    <dgm:pt modelId="{4005CE9A-CF37-464E-B9F1-CFC4F43D66A7}" type="parTrans" cxnId="{40550B53-DBEB-4683-8CBC-E34D244DF2BC}">
      <dgm:prSet/>
      <dgm:spPr/>
      <dgm:t>
        <a:bodyPr/>
        <a:lstStyle/>
        <a:p>
          <a:endParaRPr lang="en-GB"/>
        </a:p>
      </dgm:t>
    </dgm:pt>
    <dgm:pt modelId="{84AE8C2A-0561-4484-B196-97AC19611FB1}" type="sibTrans" cxnId="{40550B53-DBEB-4683-8CBC-E34D244DF2BC}">
      <dgm:prSet/>
      <dgm:spPr/>
      <dgm:t>
        <a:bodyPr/>
        <a:lstStyle/>
        <a:p>
          <a:endParaRPr lang="en-GB"/>
        </a:p>
      </dgm:t>
    </dgm:pt>
    <dgm:pt modelId="{0359CFC9-C184-44BC-ABFD-2A7BAB086A4F}">
      <dgm:prSet phldrT="[Text]"/>
      <dgm:spPr/>
      <dgm:t>
        <a:bodyPr/>
        <a:lstStyle/>
        <a:p>
          <a:r>
            <a:rPr lang="en-GB"/>
            <a:t>The employee is asked to provide their income and employment information </a:t>
          </a:r>
        </a:p>
      </dgm:t>
    </dgm:pt>
    <dgm:pt modelId="{EC836DBA-E8BB-4E98-83B5-5648E4731C01}" type="parTrans" cxnId="{81B180EE-F4C2-4C8A-BD42-58106C4CD5BE}">
      <dgm:prSet/>
      <dgm:spPr/>
      <dgm:t>
        <a:bodyPr/>
        <a:lstStyle/>
        <a:p>
          <a:endParaRPr lang="en-GB"/>
        </a:p>
      </dgm:t>
    </dgm:pt>
    <dgm:pt modelId="{933DA069-B23C-4C7E-85D1-14490AF972F5}" type="sibTrans" cxnId="{81B180EE-F4C2-4C8A-BD42-58106C4CD5BE}">
      <dgm:prSet/>
      <dgm:spPr/>
      <dgm:t>
        <a:bodyPr/>
        <a:lstStyle/>
        <a:p>
          <a:endParaRPr lang="en-GB"/>
        </a:p>
      </dgm:t>
    </dgm:pt>
    <dgm:pt modelId="{EC850DBE-C096-4D51-B820-884E5B565A53}">
      <dgm:prSet phldrT="[Text]"/>
      <dgm:spPr/>
      <dgm:t>
        <a:bodyPr/>
        <a:lstStyle/>
        <a:p>
          <a:r>
            <a:rPr lang="en-GB"/>
            <a:t>The employee consents to verify their data using WorkReport™</a:t>
          </a:r>
        </a:p>
      </dgm:t>
    </dgm:pt>
    <dgm:pt modelId="{FAA4889E-C30C-456D-BD4A-36042B5E0DC9}" type="parTrans" cxnId="{46CADC89-5EC8-4191-B55B-DFD745450B8D}">
      <dgm:prSet/>
      <dgm:spPr/>
      <dgm:t>
        <a:bodyPr/>
        <a:lstStyle/>
        <a:p>
          <a:endParaRPr lang="en-GB"/>
        </a:p>
      </dgm:t>
    </dgm:pt>
    <dgm:pt modelId="{3EB89031-5989-4713-94F8-FE12F3553FBB}" type="sibTrans" cxnId="{46CADC89-5EC8-4191-B55B-DFD745450B8D}">
      <dgm:prSet/>
      <dgm:spPr/>
      <dgm:t>
        <a:bodyPr/>
        <a:lstStyle/>
        <a:p>
          <a:endParaRPr lang="en-GB"/>
        </a:p>
      </dgm:t>
    </dgm:pt>
    <dgm:pt modelId="{4C58811B-2286-4DD6-9474-C437F952FC9A}">
      <dgm:prSet phldrT="[Text]"/>
      <dgm:spPr/>
      <dgm:t>
        <a:bodyPr/>
        <a:lstStyle/>
        <a:p>
          <a:r>
            <a:rPr lang="en-GB"/>
            <a:t>If their employer is an IRIS customer and signed up to the WorkReport™ service, then the information supplied is verified in real-time</a:t>
          </a:r>
        </a:p>
      </dgm:t>
    </dgm:pt>
    <dgm:pt modelId="{0E4D926F-9C03-441E-8690-8C7013897E76}" type="parTrans" cxnId="{B96AFCF3-F45A-404C-BCF4-3F90E3E43464}">
      <dgm:prSet/>
      <dgm:spPr/>
      <dgm:t>
        <a:bodyPr/>
        <a:lstStyle/>
        <a:p>
          <a:endParaRPr lang="en-GB"/>
        </a:p>
      </dgm:t>
    </dgm:pt>
    <dgm:pt modelId="{9712D2DF-D834-4CD2-9F00-C8750AFA6FB8}" type="sibTrans" cxnId="{B96AFCF3-F45A-404C-BCF4-3F90E3E43464}">
      <dgm:prSet/>
      <dgm:spPr/>
      <dgm:t>
        <a:bodyPr/>
        <a:lstStyle/>
        <a:p>
          <a:endParaRPr lang="en-GB"/>
        </a:p>
      </dgm:t>
    </dgm:pt>
    <dgm:pt modelId="{152ACB40-55CC-46CD-B904-FE80E46AD607}" type="pres">
      <dgm:prSet presAssocID="{F20F45FB-2F55-451A-80FB-691DCA4B74A5}" presName="diagram" presStyleCnt="0">
        <dgm:presLayoutVars>
          <dgm:dir/>
          <dgm:resizeHandles val="exact"/>
        </dgm:presLayoutVars>
      </dgm:prSet>
      <dgm:spPr/>
    </dgm:pt>
    <dgm:pt modelId="{4DEFBDE9-225B-4164-942D-BB199A736646}" type="pres">
      <dgm:prSet presAssocID="{12DFA8A3-83C1-4B84-A092-6F7112040201}" presName="node" presStyleLbl="node1" presStyleIdx="0" presStyleCnt="4">
        <dgm:presLayoutVars>
          <dgm:bulletEnabled val="1"/>
        </dgm:presLayoutVars>
      </dgm:prSet>
      <dgm:spPr/>
    </dgm:pt>
    <dgm:pt modelId="{58DBBD39-0236-43B9-9726-45097B417CF1}" type="pres">
      <dgm:prSet presAssocID="{84AE8C2A-0561-4484-B196-97AC19611FB1}" presName="sibTrans" presStyleLbl="sibTrans2D1" presStyleIdx="0" presStyleCnt="3"/>
      <dgm:spPr/>
    </dgm:pt>
    <dgm:pt modelId="{A69BA670-100B-4119-B1F0-FA9B6AC47DF4}" type="pres">
      <dgm:prSet presAssocID="{84AE8C2A-0561-4484-B196-97AC19611FB1}" presName="connectorText" presStyleLbl="sibTrans2D1" presStyleIdx="0" presStyleCnt="3"/>
      <dgm:spPr/>
    </dgm:pt>
    <dgm:pt modelId="{C11FF4A7-D595-48AE-B70E-B07667A6EA14}" type="pres">
      <dgm:prSet presAssocID="{0359CFC9-C184-44BC-ABFD-2A7BAB086A4F}" presName="node" presStyleLbl="node1" presStyleIdx="1" presStyleCnt="4">
        <dgm:presLayoutVars>
          <dgm:bulletEnabled val="1"/>
        </dgm:presLayoutVars>
      </dgm:prSet>
      <dgm:spPr/>
    </dgm:pt>
    <dgm:pt modelId="{22DE41F6-5965-47ED-A4CA-A89D663301A7}" type="pres">
      <dgm:prSet presAssocID="{933DA069-B23C-4C7E-85D1-14490AF972F5}" presName="sibTrans" presStyleLbl="sibTrans2D1" presStyleIdx="1" presStyleCnt="3"/>
      <dgm:spPr/>
    </dgm:pt>
    <dgm:pt modelId="{8ECF0579-9642-422E-A96A-C68CA9852ACA}" type="pres">
      <dgm:prSet presAssocID="{933DA069-B23C-4C7E-85D1-14490AF972F5}" presName="connectorText" presStyleLbl="sibTrans2D1" presStyleIdx="1" presStyleCnt="3"/>
      <dgm:spPr/>
    </dgm:pt>
    <dgm:pt modelId="{BADF614D-A8CF-4F9F-873A-0FDA0EC49E71}" type="pres">
      <dgm:prSet presAssocID="{EC850DBE-C096-4D51-B820-884E5B565A53}" presName="node" presStyleLbl="node1" presStyleIdx="2" presStyleCnt="4">
        <dgm:presLayoutVars>
          <dgm:bulletEnabled val="1"/>
        </dgm:presLayoutVars>
      </dgm:prSet>
      <dgm:spPr/>
    </dgm:pt>
    <dgm:pt modelId="{A41ED9DF-680E-49DA-BE99-BD092D2E826B}" type="pres">
      <dgm:prSet presAssocID="{3EB89031-5989-4713-94F8-FE12F3553FBB}" presName="sibTrans" presStyleLbl="sibTrans2D1" presStyleIdx="2" presStyleCnt="3"/>
      <dgm:spPr/>
    </dgm:pt>
    <dgm:pt modelId="{7DC1F982-4D64-41D1-99BD-7ACB181BCE2C}" type="pres">
      <dgm:prSet presAssocID="{3EB89031-5989-4713-94F8-FE12F3553FBB}" presName="connectorText" presStyleLbl="sibTrans2D1" presStyleIdx="2" presStyleCnt="3"/>
      <dgm:spPr/>
    </dgm:pt>
    <dgm:pt modelId="{F1EF2345-6029-47C3-AB97-8D9A972C73B2}" type="pres">
      <dgm:prSet presAssocID="{4C58811B-2286-4DD6-9474-C437F952FC9A}" presName="node" presStyleLbl="node1" presStyleIdx="3" presStyleCnt="4">
        <dgm:presLayoutVars>
          <dgm:bulletEnabled val="1"/>
        </dgm:presLayoutVars>
      </dgm:prSet>
      <dgm:spPr/>
    </dgm:pt>
  </dgm:ptLst>
  <dgm:cxnLst>
    <dgm:cxn modelId="{AF8C2703-BFFA-4DD8-9422-CAFB05EC1047}" type="presOf" srcId="{EC850DBE-C096-4D51-B820-884E5B565A53}" destId="{BADF614D-A8CF-4F9F-873A-0FDA0EC49E71}" srcOrd="0" destOrd="0" presId="urn:microsoft.com/office/officeart/2005/8/layout/process5"/>
    <dgm:cxn modelId="{6E9F302B-5825-4965-BA48-8988D1AD9FBA}" type="presOf" srcId="{F20F45FB-2F55-451A-80FB-691DCA4B74A5}" destId="{152ACB40-55CC-46CD-B904-FE80E46AD607}" srcOrd="0" destOrd="0" presId="urn:microsoft.com/office/officeart/2005/8/layout/process5"/>
    <dgm:cxn modelId="{8EAAC32D-1B1B-47A1-99E2-5A5666296261}" type="presOf" srcId="{933DA069-B23C-4C7E-85D1-14490AF972F5}" destId="{8ECF0579-9642-422E-A96A-C68CA9852ACA}" srcOrd="1" destOrd="0" presId="urn:microsoft.com/office/officeart/2005/8/layout/process5"/>
    <dgm:cxn modelId="{50D6642E-5FD6-4456-AA9F-F00CBE39715E}" type="presOf" srcId="{0359CFC9-C184-44BC-ABFD-2A7BAB086A4F}" destId="{C11FF4A7-D595-48AE-B70E-B07667A6EA14}" srcOrd="0" destOrd="0" presId="urn:microsoft.com/office/officeart/2005/8/layout/process5"/>
    <dgm:cxn modelId="{C6CE1468-2966-4F27-8291-28C772944B2E}" type="presOf" srcId="{12DFA8A3-83C1-4B84-A092-6F7112040201}" destId="{4DEFBDE9-225B-4164-942D-BB199A736646}" srcOrd="0" destOrd="0" presId="urn:microsoft.com/office/officeart/2005/8/layout/process5"/>
    <dgm:cxn modelId="{40550B53-DBEB-4683-8CBC-E34D244DF2BC}" srcId="{F20F45FB-2F55-451A-80FB-691DCA4B74A5}" destId="{12DFA8A3-83C1-4B84-A092-6F7112040201}" srcOrd="0" destOrd="0" parTransId="{4005CE9A-CF37-464E-B9F1-CFC4F43D66A7}" sibTransId="{84AE8C2A-0561-4484-B196-97AC19611FB1}"/>
    <dgm:cxn modelId="{46CADC89-5EC8-4191-B55B-DFD745450B8D}" srcId="{F20F45FB-2F55-451A-80FB-691DCA4B74A5}" destId="{EC850DBE-C096-4D51-B820-884E5B565A53}" srcOrd="2" destOrd="0" parTransId="{FAA4889E-C30C-456D-BD4A-36042B5E0DC9}" sibTransId="{3EB89031-5989-4713-94F8-FE12F3553FBB}"/>
    <dgm:cxn modelId="{0C901F92-58CD-4657-8C54-87600EC58DBB}" type="presOf" srcId="{84AE8C2A-0561-4484-B196-97AC19611FB1}" destId="{A69BA670-100B-4119-B1F0-FA9B6AC47DF4}" srcOrd="1" destOrd="0" presId="urn:microsoft.com/office/officeart/2005/8/layout/process5"/>
    <dgm:cxn modelId="{0A3DAAA0-1833-4819-B833-306C754F4707}" type="presOf" srcId="{3EB89031-5989-4713-94F8-FE12F3553FBB}" destId="{7DC1F982-4D64-41D1-99BD-7ACB181BCE2C}" srcOrd="1" destOrd="0" presId="urn:microsoft.com/office/officeart/2005/8/layout/process5"/>
    <dgm:cxn modelId="{88F7F4B0-B495-4233-8037-CC84DA06A595}" type="presOf" srcId="{4C58811B-2286-4DD6-9474-C437F952FC9A}" destId="{F1EF2345-6029-47C3-AB97-8D9A972C73B2}" srcOrd="0" destOrd="0" presId="urn:microsoft.com/office/officeart/2005/8/layout/process5"/>
    <dgm:cxn modelId="{4F6AF2D1-72A2-4687-96E2-B512170A8412}" type="presOf" srcId="{3EB89031-5989-4713-94F8-FE12F3553FBB}" destId="{A41ED9DF-680E-49DA-BE99-BD092D2E826B}" srcOrd="0" destOrd="0" presId="urn:microsoft.com/office/officeart/2005/8/layout/process5"/>
    <dgm:cxn modelId="{6B5FE1D3-B521-414F-8FB0-2610BC2F9B5D}" type="presOf" srcId="{933DA069-B23C-4C7E-85D1-14490AF972F5}" destId="{22DE41F6-5965-47ED-A4CA-A89D663301A7}" srcOrd="0" destOrd="0" presId="urn:microsoft.com/office/officeart/2005/8/layout/process5"/>
    <dgm:cxn modelId="{4C56B4D7-81F9-4804-AA43-4C5351B84D0A}" type="presOf" srcId="{84AE8C2A-0561-4484-B196-97AC19611FB1}" destId="{58DBBD39-0236-43B9-9726-45097B417CF1}" srcOrd="0" destOrd="0" presId="urn:microsoft.com/office/officeart/2005/8/layout/process5"/>
    <dgm:cxn modelId="{81B180EE-F4C2-4C8A-BD42-58106C4CD5BE}" srcId="{F20F45FB-2F55-451A-80FB-691DCA4B74A5}" destId="{0359CFC9-C184-44BC-ABFD-2A7BAB086A4F}" srcOrd="1" destOrd="0" parTransId="{EC836DBA-E8BB-4E98-83B5-5648E4731C01}" sibTransId="{933DA069-B23C-4C7E-85D1-14490AF972F5}"/>
    <dgm:cxn modelId="{B96AFCF3-F45A-404C-BCF4-3F90E3E43464}" srcId="{F20F45FB-2F55-451A-80FB-691DCA4B74A5}" destId="{4C58811B-2286-4DD6-9474-C437F952FC9A}" srcOrd="3" destOrd="0" parTransId="{0E4D926F-9C03-441E-8690-8C7013897E76}" sibTransId="{9712D2DF-D834-4CD2-9F00-C8750AFA6FB8}"/>
    <dgm:cxn modelId="{8D9CDAEF-D8D9-4B3E-BFD0-BD4BC55C05F4}" type="presParOf" srcId="{152ACB40-55CC-46CD-B904-FE80E46AD607}" destId="{4DEFBDE9-225B-4164-942D-BB199A736646}" srcOrd="0" destOrd="0" presId="urn:microsoft.com/office/officeart/2005/8/layout/process5"/>
    <dgm:cxn modelId="{797F6BB9-4E6E-4B0B-8DDF-951754C48CFA}" type="presParOf" srcId="{152ACB40-55CC-46CD-B904-FE80E46AD607}" destId="{58DBBD39-0236-43B9-9726-45097B417CF1}" srcOrd="1" destOrd="0" presId="urn:microsoft.com/office/officeart/2005/8/layout/process5"/>
    <dgm:cxn modelId="{31D81BFB-EF47-4C22-98E6-6ED9C28111CB}" type="presParOf" srcId="{58DBBD39-0236-43B9-9726-45097B417CF1}" destId="{A69BA670-100B-4119-B1F0-FA9B6AC47DF4}" srcOrd="0" destOrd="0" presId="urn:microsoft.com/office/officeart/2005/8/layout/process5"/>
    <dgm:cxn modelId="{F06C7C19-7B01-4F85-AA5B-79455B64FB27}" type="presParOf" srcId="{152ACB40-55CC-46CD-B904-FE80E46AD607}" destId="{C11FF4A7-D595-48AE-B70E-B07667A6EA14}" srcOrd="2" destOrd="0" presId="urn:microsoft.com/office/officeart/2005/8/layout/process5"/>
    <dgm:cxn modelId="{77BE9EED-715A-4040-AFA5-567A39EDB02F}" type="presParOf" srcId="{152ACB40-55CC-46CD-B904-FE80E46AD607}" destId="{22DE41F6-5965-47ED-A4CA-A89D663301A7}" srcOrd="3" destOrd="0" presId="urn:microsoft.com/office/officeart/2005/8/layout/process5"/>
    <dgm:cxn modelId="{54F560A6-59C0-4B4D-B23F-156D0B7114CB}" type="presParOf" srcId="{22DE41F6-5965-47ED-A4CA-A89D663301A7}" destId="{8ECF0579-9642-422E-A96A-C68CA9852ACA}" srcOrd="0" destOrd="0" presId="urn:microsoft.com/office/officeart/2005/8/layout/process5"/>
    <dgm:cxn modelId="{EBD7F733-DF91-4F45-BE24-FC0427347845}" type="presParOf" srcId="{152ACB40-55CC-46CD-B904-FE80E46AD607}" destId="{BADF614D-A8CF-4F9F-873A-0FDA0EC49E71}" srcOrd="4" destOrd="0" presId="urn:microsoft.com/office/officeart/2005/8/layout/process5"/>
    <dgm:cxn modelId="{1D10688F-8004-4D7C-9F9D-2CD385C85B12}" type="presParOf" srcId="{152ACB40-55CC-46CD-B904-FE80E46AD607}" destId="{A41ED9DF-680E-49DA-BE99-BD092D2E826B}" srcOrd="5" destOrd="0" presId="urn:microsoft.com/office/officeart/2005/8/layout/process5"/>
    <dgm:cxn modelId="{1DA00C08-3C9F-46D6-99D9-A83C801379CF}" type="presParOf" srcId="{A41ED9DF-680E-49DA-BE99-BD092D2E826B}" destId="{7DC1F982-4D64-41D1-99BD-7ACB181BCE2C}" srcOrd="0" destOrd="0" presId="urn:microsoft.com/office/officeart/2005/8/layout/process5"/>
    <dgm:cxn modelId="{D9C7A692-C9EE-40D8-898D-4DF3714A68DD}" type="presParOf" srcId="{152ACB40-55CC-46CD-B904-FE80E46AD607}" destId="{F1EF2345-6029-47C3-AB97-8D9A972C73B2}" srcOrd="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FBDE9-225B-4164-942D-BB199A736646}">
      <dsp:nvSpPr>
        <dsp:cNvPr id="0" name=""/>
        <dsp:cNvSpPr/>
      </dsp:nvSpPr>
      <dsp:spPr>
        <a:xfrm>
          <a:off x="2706" y="305356"/>
          <a:ext cx="1183478" cy="7100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Employee starts online  application for finance from a service provider already with Experian's Work Report™</a:t>
          </a:r>
        </a:p>
      </dsp:txBody>
      <dsp:txXfrm>
        <a:off x="23504" y="326154"/>
        <a:ext cx="1141882" cy="668490"/>
      </dsp:txXfrm>
    </dsp:sp>
    <dsp:sp modelId="{58DBBD39-0236-43B9-9726-45097B417CF1}">
      <dsp:nvSpPr>
        <dsp:cNvPr id="0" name=""/>
        <dsp:cNvSpPr/>
      </dsp:nvSpPr>
      <dsp:spPr>
        <a:xfrm>
          <a:off x="1290331" y="513648"/>
          <a:ext cx="250897" cy="293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0331" y="572348"/>
        <a:ext cx="175628" cy="176102"/>
      </dsp:txXfrm>
    </dsp:sp>
    <dsp:sp modelId="{C11FF4A7-D595-48AE-B70E-B07667A6EA14}">
      <dsp:nvSpPr>
        <dsp:cNvPr id="0" name=""/>
        <dsp:cNvSpPr/>
      </dsp:nvSpPr>
      <dsp:spPr>
        <a:xfrm>
          <a:off x="1659576" y="305356"/>
          <a:ext cx="1183478" cy="7100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The employee is asked to provide their income and employment information </a:t>
          </a:r>
        </a:p>
      </dsp:txBody>
      <dsp:txXfrm>
        <a:off x="1680374" y="326154"/>
        <a:ext cx="1141882" cy="668490"/>
      </dsp:txXfrm>
    </dsp:sp>
    <dsp:sp modelId="{22DE41F6-5965-47ED-A4CA-A89D663301A7}">
      <dsp:nvSpPr>
        <dsp:cNvPr id="0" name=""/>
        <dsp:cNvSpPr/>
      </dsp:nvSpPr>
      <dsp:spPr>
        <a:xfrm>
          <a:off x="2947200" y="513648"/>
          <a:ext cx="250897" cy="293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7200" y="572348"/>
        <a:ext cx="175628" cy="176102"/>
      </dsp:txXfrm>
    </dsp:sp>
    <dsp:sp modelId="{BADF614D-A8CF-4F9F-873A-0FDA0EC49E71}">
      <dsp:nvSpPr>
        <dsp:cNvPr id="0" name=""/>
        <dsp:cNvSpPr/>
      </dsp:nvSpPr>
      <dsp:spPr>
        <a:xfrm>
          <a:off x="3316445" y="305356"/>
          <a:ext cx="1183478" cy="7100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The employee consents to verify their data using WorkReport™</a:t>
          </a:r>
        </a:p>
      </dsp:txBody>
      <dsp:txXfrm>
        <a:off x="3337243" y="326154"/>
        <a:ext cx="1141882" cy="668490"/>
      </dsp:txXfrm>
    </dsp:sp>
    <dsp:sp modelId="{A41ED9DF-680E-49DA-BE99-BD092D2E826B}">
      <dsp:nvSpPr>
        <dsp:cNvPr id="0" name=""/>
        <dsp:cNvSpPr/>
      </dsp:nvSpPr>
      <dsp:spPr>
        <a:xfrm>
          <a:off x="4604069" y="513648"/>
          <a:ext cx="250897" cy="2935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604069" y="572348"/>
        <a:ext cx="175628" cy="176102"/>
      </dsp:txXfrm>
    </dsp:sp>
    <dsp:sp modelId="{F1EF2345-6029-47C3-AB97-8D9A972C73B2}">
      <dsp:nvSpPr>
        <dsp:cNvPr id="0" name=""/>
        <dsp:cNvSpPr/>
      </dsp:nvSpPr>
      <dsp:spPr>
        <a:xfrm>
          <a:off x="4973315" y="305356"/>
          <a:ext cx="1183478" cy="7100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If their employer is an IRIS customer and signed up to the WorkReport™ service, then the information supplied is verified in real-time</a:t>
          </a:r>
        </a:p>
      </dsp:txBody>
      <dsp:txXfrm>
        <a:off x="4994113" y="326154"/>
        <a:ext cx="1141882" cy="668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2a88d1-e33f-48b6-9d90-9c5e8e27248d">
      <Terms xmlns="http://schemas.microsoft.com/office/infopath/2007/PartnerControls"/>
    </lcf76f155ced4ddcb4097134ff3c332f>
    <_ip_UnifiedCompliancePolicyProperties xmlns="http://schemas.microsoft.com/sharepoint/v3" xsi:nil="true"/>
    <TaxCatchAll xmlns="f1b0ff4b-53f2-4785-8eac-e3c82e6d93a8" xsi:nil="true"/>
    <SharedWithUsers xmlns="c7b58d9b-9a80-49ac-a8f0-d44d9344f446">
      <UserInfo>
        <DisplayName>Manjinder Devgon</DisplayName>
        <AccountId>145</AccountId>
        <AccountType/>
      </UserInfo>
      <UserInfo>
        <DisplayName>David Kisiaky</DisplayName>
        <AccountId>689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C2667FA274C4AA920C8C9C6BCD8D6" ma:contentTypeVersion="20" ma:contentTypeDescription="Create a new document." ma:contentTypeScope="" ma:versionID="1af55a6f98d11596bf352a5ed6f2f120">
  <xsd:schema xmlns:xsd="http://www.w3.org/2001/XMLSchema" xmlns:xs="http://www.w3.org/2001/XMLSchema" xmlns:p="http://schemas.microsoft.com/office/2006/metadata/properties" xmlns:ns1="http://schemas.microsoft.com/sharepoint/v3" xmlns:ns2="db2a88d1-e33f-48b6-9d90-9c5e8e27248d" xmlns:ns3="c7b58d9b-9a80-49ac-a8f0-d44d9344f446" xmlns:ns4="f1b0ff4b-53f2-4785-8eac-e3c82e6d93a8" targetNamespace="http://schemas.microsoft.com/office/2006/metadata/properties" ma:root="true" ma:fieldsID="6060fac60a56c044f55adc0aa994e753" ns1:_="" ns2:_="" ns3:_="" ns4:_="">
    <xsd:import namespace="http://schemas.microsoft.com/sharepoint/v3"/>
    <xsd:import namespace="db2a88d1-e33f-48b6-9d90-9c5e8e27248d"/>
    <xsd:import namespace="c7b58d9b-9a80-49ac-a8f0-d44d9344f446"/>
    <xsd:import namespace="f1b0ff4b-53f2-4785-8eac-e3c82e6d93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a88d1-e33f-48b6-9d90-9c5e8e272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6699a8-2a4f-46fd-8169-ce30d3e5f0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58d9b-9a80-49ac-a8f0-d44d9344f4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0ff4b-53f2-4785-8eac-e3c82e6d93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2fc5654-8251-4b35-8175-b9c290c2a742}" ma:internalName="TaxCatchAll" ma:showField="CatchAllData" ma:web="c7b58d9b-9a80-49ac-a8f0-d44d9344f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8722D-6CDD-4424-B681-72C8F539837B}">
  <ds:schemaRefs>
    <ds:schemaRef ds:uri="db2a88d1-e33f-48b6-9d90-9c5e8e27248d"/>
    <ds:schemaRef ds:uri="http://schemas.microsoft.com/sharepoint/v3"/>
    <ds:schemaRef ds:uri="http://purl.org/dc/dcmitype/"/>
    <ds:schemaRef ds:uri="f1b0ff4b-53f2-4785-8eac-e3c82e6d93a8"/>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c7b58d9b-9a80-49ac-a8f0-d44d9344f446"/>
    <ds:schemaRef ds:uri="http://www.w3.org/XML/1998/namespace"/>
  </ds:schemaRefs>
</ds:datastoreItem>
</file>

<file path=customXml/itemProps2.xml><?xml version="1.0" encoding="utf-8"?>
<ds:datastoreItem xmlns:ds="http://schemas.openxmlformats.org/officeDocument/2006/customXml" ds:itemID="{25753BB2-A85B-4540-9289-F0904D76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2a88d1-e33f-48b6-9d90-9c5e8e27248d"/>
    <ds:schemaRef ds:uri="c7b58d9b-9a80-49ac-a8f0-d44d9344f446"/>
    <ds:schemaRef ds:uri="f1b0ff4b-53f2-4785-8eac-e3c82e6d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D7AF4-43F2-490D-97AB-6A5D8DD23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379</Words>
  <Characters>2164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Links>
    <vt:vector size="18" baseType="variant">
      <vt:variant>
        <vt:i4>5439586</vt:i4>
      </vt:variant>
      <vt:variant>
        <vt:i4>6</vt:i4>
      </vt:variant>
      <vt:variant>
        <vt:i4>0</vt:i4>
      </vt:variant>
      <vt:variant>
        <vt:i4>5</vt:i4>
      </vt:variant>
      <vt:variant>
        <vt:lpwstr>mailto:Claire.Treadwell@iris.co.uk</vt:lpwstr>
      </vt:variant>
      <vt:variant>
        <vt:lpwstr/>
      </vt:variant>
      <vt:variant>
        <vt:i4>262204</vt:i4>
      </vt:variant>
      <vt:variant>
        <vt:i4>3</vt:i4>
      </vt:variant>
      <vt:variant>
        <vt:i4>0</vt:i4>
      </vt:variant>
      <vt:variant>
        <vt:i4>5</vt:i4>
      </vt:variant>
      <vt:variant>
        <vt:lpwstr>mailto:Manjinder.Devgon@iris.co.uk</vt:lpwstr>
      </vt:variant>
      <vt:variant>
        <vt:lpwstr/>
      </vt:variant>
      <vt:variant>
        <vt:i4>2097163</vt:i4>
      </vt:variant>
      <vt:variant>
        <vt:i4>0</vt:i4>
      </vt:variant>
      <vt:variant>
        <vt:i4>0</vt:i4>
      </vt:variant>
      <vt:variant>
        <vt:i4>5</vt:i4>
      </vt:variant>
      <vt:variant>
        <vt:lpwstr>mailto:David.Kisiaky@IRIS.CO.UK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Treadwell</dc:creator>
  <cp:keywords/>
  <dc:description/>
  <cp:lastModifiedBy>David Kisiaky</cp:lastModifiedBy>
  <cp:revision>33</cp:revision>
  <dcterms:created xsi:type="dcterms:W3CDTF">2022-07-26T22:08:00Z</dcterms:created>
  <dcterms:modified xsi:type="dcterms:W3CDTF">2022-07-29T15:02:00Z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0x0101006BBC2667FA274C4AA920C8C9C6BCD8D6</vt:lpwstr>
  </property>
  <property fmtid="{D5CDD505-2E9C-101B-9397-08002B2CF9AE}" pid="3" name="MediaServiceImageTags">
    <vt:lpwstr/>
  </property>
</Properties>
</file>